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9411038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2C2BBA19" w:rsidR="00AE00EF" w:rsidRPr="003D5382" w:rsidRDefault="001F00F1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1F00F1">
              <w:rPr>
                <w:rFonts w:cstheme="minorHAnsi"/>
                <w:b/>
                <w:szCs w:val="20"/>
              </w:rPr>
              <w:t>Zakup subskrypcji oraz wsparcia serwisowego (</w:t>
            </w:r>
            <w:proofErr w:type="spellStart"/>
            <w:r w:rsidRPr="001F00F1">
              <w:rPr>
                <w:rFonts w:cstheme="minorHAnsi"/>
                <w:b/>
                <w:szCs w:val="20"/>
              </w:rPr>
              <w:t>ATiK</w:t>
            </w:r>
            <w:proofErr w:type="spellEnd"/>
            <w:r w:rsidRPr="001F00F1">
              <w:rPr>
                <w:rFonts w:cstheme="minorHAnsi"/>
                <w:b/>
                <w:szCs w:val="20"/>
              </w:rPr>
              <w:t xml:space="preserve">) systemu </w:t>
            </w:r>
            <w:proofErr w:type="spellStart"/>
            <w:r w:rsidRPr="001F00F1">
              <w:rPr>
                <w:rFonts w:cstheme="minorHAnsi"/>
                <w:b/>
                <w:szCs w:val="20"/>
              </w:rPr>
              <w:t>Infoblox</w:t>
            </w:r>
            <w:proofErr w:type="spellEnd"/>
            <w:r w:rsidRPr="001F00F1">
              <w:rPr>
                <w:rFonts w:cstheme="minorHAnsi"/>
                <w:b/>
                <w:szCs w:val="20"/>
              </w:rPr>
              <w:t xml:space="preserve"> DNS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6CB94BFA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BA4A2B2" w14:textId="4D36FEB0" w:rsidR="00B613DB" w:rsidRDefault="0084426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W w:w="0" w:type="auto"/>
        <w:tblInd w:w="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985"/>
        <w:gridCol w:w="2126"/>
      </w:tblGrid>
      <w:tr w:rsidR="00844261" w:rsidRPr="001F00F1" w14:paraId="365A9DA0" w14:textId="55ACA618" w:rsidTr="001509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238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b/>
                <w:bCs/>
                <w:color w:val="000000"/>
                <w:szCs w:val="20"/>
              </w:rPr>
              <w:t xml:space="preserve">Kod Produktu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873F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b/>
                <w:bCs/>
                <w:color w:val="000000"/>
                <w:szCs w:val="20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4F22" w14:textId="49251709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Cena jednostkowa netto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A56" w14:textId="57DD1CC0" w:rsidR="00844261" w:rsidRDefault="00844261" w:rsidP="004D1D36">
            <w:pPr>
              <w:spacing w:line="240" w:lineRule="auto"/>
              <w:jc w:val="left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Łączna wartość netto [zł]</w:t>
            </w:r>
          </w:p>
        </w:tc>
      </w:tr>
      <w:tr w:rsidR="00844261" w:rsidRPr="001F00F1" w14:paraId="58D056BC" w14:textId="75356A5A" w:rsidTr="00150938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A664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 xml:space="preserve">IB-SUB-THREAT-ADV-10001-20000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2A6E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>11500</w:t>
            </w:r>
          </w:p>
        </w:tc>
        <w:tc>
          <w:tcPr>
            <w:tcW w:w="1985" w:type="dxa"/>
            <w:vAlign w:val="center"/>
            <w:hideMark/>
          </w:tcPr>
          <w:p w14:paraId="1CAAA032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126" w:type="dxa"/>
          </w:tcPr>
          <w:p w14:paraId="1D3DFB3B" w14:textId="77777777" w:rsidR="00844261" w:rsidRPr="00580B1E" w:rsidRDefault="00844261" w:rsidP="004D1D36">
            <w:pPr>
              <w:spacing w:line="240" w:lineRule="auto"/>
              <w:jc w:val="left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844261" w:rsidRPr="001F00F1" w14:paraId="44A466B0" w14:textId="6DDBB5B6" w:rsidTr="00150938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DB34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 xml:space="preserve">TE-1415-SWBSUB-NS1GD-4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4BC3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14:paraId="72626AB4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126" w:type="dxa"/>
          </w:tcPr>
          <w:p w14:paraId="20D6F890" w14:textId="77777777" w:rsidR="00844261" w:rsidRPr="00580B1E" w:rsidRDefault="00844261" w:rsidP="004D1D36">
            <w:pPr>
              <w:spacing w:line="240" w:lineRule="auto"/>
              <w:jc w:val="left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844261" w:rsidRPr="001F00F1" w14:paraId="452AD33D" w14:textId="720A6016" w:rsidTr="00150938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67B9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 xml:space="preserve">IB-SUB-AT-3FS-NOD-10000-49999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F67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7212" w14:textId="05E02A45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98A" w14:textId="77777777" w:rsidR="00844261" w:rsidRPr="00580B1E" w:rsidRDefault="00844261" w:rsidP="004D1D36">
            <w:pPr>
              <w:spacing w:line="240" w:lineRule="auto"/>
              <w:jc w:val="left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844261" w:rsidRPr="001F00F1" w14:paraId="7279903E" w14:textId="2B818C31" w:rsidTr="00150938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9D51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 xml:space="preserve">IB-MNT-PRM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DF48" w14:textId="77777777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F00F1">
              <w:rPr>
                <w:rFonts w:cstheme="minorHAnsi"/>
                <w:color w:val="00000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56D" w14:textId="03C25ED4" w:rsidR="00844261" w:rsidRPr="001F00F1" w:rsidRDefault="00844261" w:rsidP="004D1D36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B1A" w14:textId="77777777" w:rsidR="00844261" w:rsidRPr="00580B1E" w:rsidRDefault="00844261" w:rsidP="004D1D36">
            <w:pPr>
              <w:spacing w:line="240" w:lineRule="auto"/>
              <w:jc w:val="left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</w:tbl>
    <w:p w14:paraId="27784D37" w14:textId="77777777" w:rsidR="00844261" w:rsidRPr="003D5382" w:rsidRDefault="0084426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5C1049">
        <w:rPr>
          <w:rFonts w:asciiTheme="minorHAnsi" w:hAnsiTheme="minorHAnsi" w:cstheme="minorHAnsi"/>
          <w:szCs w:val="20"/>
        </w:rPr>
      </w:r>
      <w:r w:rsidR="005C104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5C1049">
        <w:rPr>
          <w:rFonts w:asciiTheme="minorHAnsi" w:hAnsiTheme="minorHAnsi" w:cstheme="minorHAnsi"/>
          <w:b/>
          <w:bCs/>
          <w:szCs w:val="20"/>
        </w:rPr>
      </w:r>
      <w:r w:rsidR="005C1049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firstLine="776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486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A62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4D71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3D5382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01894FD0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9A554B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5C1049">
        <w:rPr>
          <w:rFonts w:asciiTheme="minorHAnsi" w:hAnsiTheme="minorHAnsi" w:cstheme="minorHAnsi"/>
          <w:szCs w:val="20"/>
        </w:rPr>
      </w:r>
      <w:r w:rsidR="005C104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5C1049">
        <w:rPr>
          <w:rFonts w:asciiTheme="minorHAnsi" w:hAnsiTheme="minorHAnsi" w:cstheme="minorHAnsi"/>
          <w:szCs w:val="20"/>
        </w:rPr>
      </w:r>
      <w:r w:rsidR="005C104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5C1049">
        <w:rPr>
          <w:rFonts w:asciiTheme="minorHAnsi" w:hAnsiTheme="minorHAnsi" w:cstheme="minorHAnsi"/>
          <w:szCs w:val="20"/>
        </w:rPr>
      </w:r>
      <w:r w:rsidR="005C104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5C1049">
        <w:rPr>
          <w:rFonts w:asciiTheme="minorHAnsi" w:hAnsiTheme="minorHAnsi" w:cstheme="minorHAnsi"/>
          <w:szCs w:val="20"/>
        </w:rPr>
      </w:r>
      <w:r w:rsidR="005C104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46D0D3C1" w14:textId="5CA24146" w:rsidR="00885359" w:rsidRPr="003D5382" w:rsidRDefault="00885359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Płatność za prawidłową realizację przedmiotu Umowy będzie dokonana przez Zamawiającego przelewem na rachunek bankowy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Wykonawcy</w:t>
      </w:r>
      <w:r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>nr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t xml:space="preserve">....................................................................... 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br/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w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terminie 30 dni od daty otrzymania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prawidłowo wystawionej faktury</w:t>
      </w:r>
    </w:p>
    <w:p w14:paraId="59D3B9F9" w14:textId="0F09FE56" w:rsidR="00D14E47" w:rsidRPr="003D5382" w:rsidRDefault="00D14E47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4533171A" w:rsidR="00D14E47" w:rsidRPr="003D5382" w:rsidRDefault="00D14E47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19411039"/>
      <w:r w:rsidRPr="003D5382">
        <w:rPr>
          <w:rFonts w:cstheme="minorHAnsi"/>
          <w:sz w:val="20"/>
          <w:szCs w:val="20"/>
          <w:u w:val="single"/>
        </w:rPr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66AFFA4D" w:rsidR="00235D79" w:rsidRPr="003D5382" w:rsidRDefault="001F00F1" w:rsidP="00147A88">
      <w:pPr>
        <w:jc w:val="center"/>
        <w:rPr>
          <w:rFonts w:cstheme="minorHAnsi"/>
          <w:b/>
          <w:szCs w:val="20"/>
        </w:rPr>
      </w:pPr>
      <w:r w:rsidRPr="001F00F1">
        <w:rPr>
          <w:rFonts w:cstheme="minorHAnsi"/>
          <w:b/>
          <w:bCs/>
          <w:szCs w:val="20"/>
        </w:rPr>
        <w:t>Zakup subskrypcji oraz wsparcia serwisowego (</w:t>
      </w:r>
      <w:proofErr w:type="spellStart"/>
      <w:r w:rsidRPr="001F00F1">
        <w:rPr>
          <w:rFonts w:cstheme="minorHAnsi"/>
          <w:b/>
          <w:bCs/>
          <w:szCs w:val="20"/>
        </w:rPr>
        <w:t>ATiK</w:t>
      </w:r>
      <w:proofErr w:type="spellEnd"/>
      <w:r w:rsidRPr="001F00F1">
        <w:rPr>
          <w:rFonts w:cstheme="minorHAnsi"/>
          <w:b/>
          <w:bCs/>
          <w:szCs w:val="20"/>
        </w:rPr>
        <w:t xml:space="preserve">) systemu </w:t>
      </w:r>
      <w:proofErr w:type="spellStart"/>
      <w:r w:rsidRPr="001F00F1">
        <w:rPr>
          <w:rFonts w:cstheme="minorHAnsi"/>
          <w:b/>
          <w:bCs/>
          <w:szCs w:val="20"/>
        </w:rPr>
        <w:t>Infoblox</w:t>
      </w:r>
      <w:proofErr w:type="spellEnd"/>
      <w:r w:rsidRPr="001F00F1">
        <w:rPr>
          <w:rFonts w:cstheme="minorHAnsi"/>
          <w:b/>
          <w:bCs/>
          <w:szCs w:val="20"/>
        </w:rPr>
        <w:t xml:space="preserve"> DNS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cstheme="minorHAnsi"/>
                <w:szCs w:val="20"/>
              </w:rPr>
            </w:r>
            <w:r w:rsidR="005C1049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cstheme="minorHAnsi"/>
                <w:szCs w:val="20"/>
              </w:rPr>
            </w:r>
            <w:r w:rsidR="005C1049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1BB0246C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5055A7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5055A7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5055A7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5055A7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150938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17919A8C" w:rsidR="00E43420" w:rsidRPr="003D5382" w:rsidRDefault="00085EC5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47E29F70" w:rsidR="00E43420" w:rsidRPr="003D5382" w:rsidRDefault="00E43420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</w:r>
            <w:r w:rsidR="005C104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3A00F7B6" w:rsidR="00E43420" w:rsidRPr="001F00F1" w:rsidRDefault="00E43420" w:rsidP="005055A7">
            <w:pPr>
              <w:pStyle w:val="Akapitzlist"/>
              <w:numPr>
                <w:ilvl w:val="0"/>
                <w:numId w:val="45"/>
              </w:numPr>
              <w:spacing w:line="276" w:lineRule="auto"/>
              <w:ind w:left="316" w:hanging="284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F00F1">
              <w:rPr>
                <w:rFonts w:asciiTheme="minorHAnsi" w:eastAsiaTheme="minorHAnsi" w:hAnsiTheme="minorHAnsi" w:cstheme="minorHAnsi"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1F00F1">
              <w:rPr>
                <w:rFonts w:asciiTheme="minorHAnsi" w:eastAsiaTheme="minorHAnsi" w:hAnsiTheme="minorHAnsi" w:cstheme="minorHAnsi"/>
                <w:szCs w:val="20"/>
              </w:rPr>
              <w:t xml:space="preserve"> – zgodnie z pkt </w:t>
            </w:r>
            <w:r w:rsidR="00953B5B" w:rsidRPr="001F00F1">
              <w:rPr>
                <w:rFonts w:asciiTheme="minorHAnsi" w:eastAsiaTheme="minorHAnsi" w:hAnsiTheme="minorHAnsi" w:cstheme="minorHAnsi"/>
                <w:szCs w:val="20"/>
              </w:rPr>
              <w:t>5</w:t>
            </w:r>
            <w:r w:rsidR="00A54A27" w:rsidRPr="001F00F1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1F00F1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="00A54A27" w:rsidRPr="001F00F1">
              <w:rPr>
                <w:rFonts w:asciiTheme="minorHAnsi" w:eastAsiaTheme="minorHAnsi" w:hAnsiTheme="minorHAnsi" w:cstheme="minorHAnsi"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BB16F4" w:rsidRPr="003D5382" w14:paraId="05353C10" w14:textId="77777777" w:rsidTr="004705CD">
        <w:tc>
          <w:tcPr>
            <w:tcW w:w="6478" w:type="dxa"/>
            <w:vAlign w:val="center"/>
          </w:tcPr>
          <w:p w14:paraId="47F805D7" w14:textId="5DC10A22" w:rsidR="00BB16F4" w:rsidRPr="00FD3967" w:rsidRDefault="00BB16F4" w:rsidP="005055A7">
            <w:pPr>
              <w:numPr>
                <w:ilvl w:val="0"/>
                <w:numId w:val="45"/>
              </w:numPr>
              <w:tabs>
                <w:tab w:val="left" w:pos="851"/>
              </w:tabs>
              <w:ind w:left="316" w:hanging="284"/>
              <w:rPr>
                <w:rFonts w:eastAsiaTheme="minorHAnsi" w:cstheme="minorHAnsi"/>
                <w:szCs w:val="20"/>
              </w:rPr>
            </w:pPr>
            <w:r w:rsidRPr="00EF374D">
              <w:rPr>
                <w:rFonts w:eastAsiaTheme="minorHAnsi" w:cstheme="minorHAnsi"/>
                <w:szCs w:val="20"/>
              </w:rPr>
              <w:t xml:space="preserve">dokumentu potwierdzającego </w:t>
            </w:r>
            <w:r w:rsidRPr="00EF374D">
              <w:rPr>
                <w:rFonts w:eastAsiaTheme="minorHAnsi" w:cstheme="minorHAnsi"/>
                <w:szCs w:val="20"/>
                <w:lang w:eastAsia="en-US"/>
              </w:rPr>
              <w:t xml:space="preserve">aktualny status </w:t>
            </w:r>
            <w:r w:rsidRPr="00997BB4">
              <w:rPr>
                <w:rFonts w:eastAsiaTheme="minorHAnsi" w:cstheme="minorHAnsi"/>
                <w:szCs w:val="20"/>
                <w:lang w:eastAsia="en-US"/>
              </w:rPr>
              <w:t>autoryzowanego Partnera producenta oprogramowania, z zastrzeżeniem, że Zamawiający nie akceptuje oświadczenia własnego Wykonawcy.</w:t>
            </w:r>
          </w:p>
        </w:tc>
        <w:tc>
          <w:tcPr>
            <w:tcW w:w="2584" w:type="dxa"/>
            <w:vAlign w:val="center"/>
          </w:tcPr>
          <w:p w14:paraId="1104EE43" w14:textId="28934629" w:rsidR="00BB16F4" w:rsidRPr="003D5382" w:rsidRDefault="00BB16F4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80" w:rsidRPr="003D5382" w14:paraId="7A64D376" w14:textId="77777777" w:rsidTr="00D251EC">
        <w:trPr>
          <w:trHeight w:val="501"/>
        </w:trPr>
        <w:tc>
          <w:tcPr>
            <w:tcW w:w="9062" w:type="dxa"/>
            <w:shd w:val="clear" w:color="auto" w:fill="EEECE1" w:themeFill="background2"/>
            <w:vAlign w:val="center"/>
          </w:tcPr>
          <w:p w14:paraId="4796AC82" w14:textId="77777777" w:rsidR="00FE0880" w:rsidRPr="003D5382" w:rsidRDefault="00FE0880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0880" w:rsidRPr="003D5382" w14:paraId="10089452" w14:textId="77777777" w:rsidTr="00D251EC">
        <w:tc>
          <w:tcPr>
            <w:tcW w:w="6478" w:type="dxa"/>
            <w:vAlign w:val="center"/>
          </w:tcPr>
          <w:p w14:paraId="091146B6" w14:textId="4F022FDB" w:rsidR="00FE0880" w:rsidRPr="003D5382" w:rsidRDefault="00FE0880" w:rsidP="005055A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040D5F2B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5C1049">
              <w:rPr>
                <w:rFonts w:asciiTheme="minorHAnsi" w:hAnsiTheme="minorHAnsi" w:cstheme="minorHAnsi"/>
                <w:szCs w:val="20"/>
              </w:rPr>
            </w:r>
            <w:r w:rsidR="005C104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3D5382" w14:paraId="3B94568F" w14:textId="77777777" w:rsidTr="00D251EC">
        <w:tc>
          <w:tcPr>
            <w:tcW w:w="6478" w:type="dxa"/>
            <w:vAlign w:val="center"/>
          </w:tcPr>
          <w:p w14:paraId="342EBAE6" w14:textId="395ABF9F" w:rsidR="00FE0880" w:rsidRPr="003D5382" w:rsidRDefault="00FE0880" w:rsidP="005055A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FC4CA5D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CED8C1A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19411040"/>
      <w:r w:rsidRPr="003D5382">
        <w:rPr>
          <w:rFonts w:cstheme="minorHAnsi"/>
          <w:sz w:val="20"/>
          <w:szCs w:val="20"/>
          <w:u w:val="single"/>
        </w:rPr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CA90B53" w14:textId="58D0ECB6" w:rsidR="00147A88" w:rsidRDefault="001F00F1" w:rsidP="001F00F1">
      <w:pPr>
        <w:jc w:val="center"/>
        <w:rPr>
          <w:rFonts w:cstheme="minorHAnsi"/>
          <w:b/>
          <w:bCs/>
          <w:szCs w:val="20"/>
        </w:rPr>
      </w:pPr>
      <w:r w:rsidRPr="001F00F1">
        <w:rPr>
          <w:rFonts w:cstheme="minorHAnsi"/>
          <w:b/>
          <w:bCs/>
          <w:szCs w:val="20"/>
        </w:rPr>
        <w:t>Zakup subskrypcji oraz wsparcia serwisowego (</w:t>
      </w:r>
      <w:proofErr w:type="spellStart"/>
      <w:r w:rsidRPr="001F00F1">
        <w:rPr>
          <w:rFonts w:cstheme="minorHAnsi"/>
          <w:b/>
          <w:bCs/>
          <w:szCs w:val="20"/>
        </w:rPr>
        <w:t>ATiK</w:t>
      </w:r>
      <w:proofErr w:type="spellEnd"/>
      <w:r w:rsidRPr="001F00F1">
        <w:rPr>
          <w:rFonts w:cstheme="minorHAnsi"/>
          <w:b/>
          <w:bCs/>
          <w:szCs w:val="20"/>
        </w:rPr>
        <w:t xml:space="preserve">) systemu </w:t>
      </w:r>
      <w:proofErr w:type="spellStart"/>
      <w:r w:rsidRPr="001F00F1">
        <w:rPr>
          <w:rFonts w:cstheme="minorHAnsi"/>
          <w:b/>
          <w:bCs/>
          <w:szCs w:val="20"/>
        </w:rPr>
        <w:t>Infoblox</w:t>
      </w:r>
      <w:proofErr w:type="spellEnd"/>
      <w:r w:rsidRPr="001F00F1">
        <w:rPr>
          <w:rFonts w:cstheme="minorHAnsi"/>
          <w:b/>
          <w:bCs/>
          <w:szCs w:val="20"/>
        </w:rPr>
        <w:t xml:space="preserve"> DNS</w:t>
      </w:r>
    </w:p>
    <w:p w14:paraId="6215E70B" w14:textId="77777777" w:rsidR="001F00F1" w:rsidRPr="003D5382" w:rsidRDefault="001F00F1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19411041"/>
      <w:r w:rsidRPr="003D5382">
        <w:rPr>
          <w:rFonts w:cstheme="minorHAnsi"/>
          <w:sz w:val="20"/>
          <w:szCs w:val="20"/>
          <w:u w:val="single"/>
        </w:rPr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45066584" w14:textId="77777777" w:rsidR="001F00F1" w:rsidRDefault="001F00F1" w:rsidP="001F00F1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bCs/>
          <w:szCs w:val="20"/>
        </w:rPr>
      </w:pPr>
      <w:r w:rsidRPr="001F00F1">
        <w:rPr>
          <w:rFonts w:cstheme="minorHAnsi"/>
          <w:b/>
          <w:bCs/>
          <w:szCs w:val="20"/>
        </w:rPr>
        <w:t>Zakup subskrypcji oraz wsparcia serwisowego (</w:t>
      </w:r>
      <w:proofErr w:type="spellStart"/>
      <w:r w:rsidRPr="001F00F1">
        <w:rPr>
          <w:rFonts w:cstheme="minorHAnsi"/>
          <w:b/>
          <w:bCs/>
          <w:szCs w:val="20"/>
        </w:rPr>
        <w:t>ATiK</w:t>
      </w:r>
      <w:proofErr w:type="spellEnd"/>
      <w:r w:rsidRPr="001F00F1">
        <w:rPr>
          <w:rFonts w:cstheme="minorHAnsi"/>
          <w:b/>
          <w:bCs/>
          <w:szCs w:val="20"/>
        </w:rPr>
        <w:t xml:space="preserve">) systemu </w:t>
      </w:r>
      <w:proofErr w:type="spellStart"/>
      <w:r w:rsidRPr="001F00F1">
        <w:rPr>
          <w:rFonts w:cstheme="minorHAnsi"/>
          <w:b/>
          <w:bCs/>
          <w:szCs w:val="20"/>
        </w:rPr>
        <w:t>Infoblox</w:t>
      </w:r>
      <w:proofErr w:type="spellEnd"/>
      <w:r w:rsidRPr="001F00F1">
        <w:rPr>
          <w:rFonts w:cstheme="minorHAnsi"/>
          <w:b/>
          <w:bCs/>
          <w:szCs w:val="20"/>
        </w:rPr>
        <w:t xml:space="preserve"> DNS</w:t>
      </w:r>
    </w:p>
    <w:p w14:paraId="11AD7C80" w14:textId="77777777" w:rsidR="001F00F1" w:rsidRDefault="001F00F1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21714695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19411042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202A03D8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1F00F1" w:rsidRPr="001F00F1">
        <w:rPr>
          <w:rFonts w:eastAsia="Calibri" w:cstheme="minorHAnsi"/>
          <w:b/>
          <w:bCs/>
          <w:szCs w:val="20"/>
          <w:lang w:eastAsia="en-US"/>
        </w:rPr>
        <w:t>Zakup subskrypcji oraz wsparcia serwisowego (</w:t>
      </w:r>
      <w:proofErr w:type="spellStart"/>
      <w:r w:rsidR="001F00F1" w:rsidRPr="001F00F1">
        <w:rPr>
          <w:rFonts w:eastAsia="Calibri" w:cstheme="minorHAnsi"/>
          <w:b/>
          <w:bCs/>
          <w:szCs w:val="20"/>
          <w:lang w:eastAsia="en-US"/>
        </w:rPr>
        <w:t>ATiK</w:t>
      </w:r>
      <w:proofErr w:type="spellEnd"/>
      <w:r w:rsidR="001F00F1" w:rsidRPr="001F00F1">
        <w:rPr>
          <w:rFonts w:eastAsia="Calibri" w:cstheme="minorHAnsi"/>
          <w:b/>
          <w:bCs/>
          <w:szCs w:val="20"/>
          <w:lang w:eastAsia="en-US"/>
        </w:rPr>
        <w:t xml:space="preserve">) systemu </w:t>
      </w:r>
      <w:proofErr w:type="spellStart"/>
      <w:r w:rsidR="001F00F1" w:rsidRPr="001F00F1">
        <w:rPr>
          <w:rFonts w:eastAsia="Calibri" w:cstheme="minorHAnsi"/>
          <w:b/>
          <w:bCs/>
          <w:szCs w:val="20"/>
          <w:lang w:eastAsia="en-US"/>
        </w:rPr>
        <w:t>Infoblox</w:t>
      </w:r>
      <w:proofErr w:type="spellEnd"/>
      <w:r w:rsidR="001F00F1" w:rsidRPr="001F00F1">
        <w:rPr>
          <w:rFonts w:eastAsia="Calibri" w:cstheme="minorHAnsi"/>
          <w:b/>
          <w:bCs/>
          <w:szCs w:val="20"/>
          <w:lang w:eastAsia="en-US"/>
        </w:rPr>
        <w:t xml:space="preserve"> DNS</w:t>
      </w:r>
      <w:r w:rsidR="001F00F1">
        <w:rPr>
          <w:rFonts w:eastAsia="Calibri" w:cstheme="minorHAnsi"/>
          <w:b/>
          <w:bCs/>
          <w:szCs w:val="20"/>
          <w:lang w:eastAsia="en-US"/>
        </w:rPr>
        <w:t xml:space="preserve">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872D3D" w:rsidRPr="003D5382">
        <w:rPr>
          <w:rFonts w:eastAsia="Calibri" w:cstheme="minorHAnsi"/>
          <w:b/>
          <w:szCs w:val="20"/>
          <w:lang w:eastAsia="en-US"/>
        </w:rPr>
        <w:t xml:space="preserve">. </w:t>
      </w:r>
      <w:r w:rsidR="005055A7" w:rsidRPr="00D054EC">
        <w:rPr>
          <w:rFonts w:cstheme="minorHAnsi"/>
          <w:b/>
          <w:bCs/>
          <w:sz w:val="18"/>
          <w:szCs w:val="18"/>
        </w:rPr>
        <w:t>1400/DW00/ZT/KZ/2022/0000113880</w:t>
      </w:r>
    </w:p>
    <w:p w14:paraId="4F4BB454" w14:textId="77777777" w:rsidR="007D17F3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766D62D5" w:rsidR="00872D3D" w:rsidRPr="003D5382" w:rsidRDefault="00872D3D" w:rsidP="003D5382">
      <w:pPr>
        <w:ind w:left="357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Enea Bioenergia sp. z o.o. z siedzibą w Zawadzie 26, 28-230 Połaniec (dalej: </w:t>
      </w:r>
      <w:r w:rsidRPr="003D5382">
        <w:rPr>
          <w:rFonts w:cstheme="minorHAnsi"/>
          <w:b/>
          <w:szCs w:val="20"/>
        </w:rPr>
        <w:t>Administrator</w:t>
      </w:r>
      <w:r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1EBE89C2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5055A7" w:rsidRPr="005055A7">
        <w:rPr>
          <w:rFonts w:eastAsia="Calibri" w:cstheme="minorHAnsi"/>
          <w:b/>
          <w:bCs/>
          <w:szCs w:val="20"/>
          <w:lang w:eastAsia="en-US"/>
        </w:rPr>
        <w:t>1400/DW00/ZT/KZ/2022/0000113880</w:t>
      </w:r>
      <w:r w:rsidR="005055A7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3517E4C2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5055A7" w:rsidRPr="00D054EC">
        <w:rPr>
          <w:rFonts w:cstheme="minorHAnsi"/>
          <w:b/>
          <w:bCs/>
          <w:sz w:val="18"/>
          <w:szCs w:val="18"/>
        </w:rPr>
        <w:t>1400/DW00/ZT/KZ/2022/0000113880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2A4308D5" w:rsidR="007D17F3" w:rsidRDefault="007D17F3" w:rsidP="00C2242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1" w:name="_Toc409695893"/>
      <w:bookmarkStart w:id="32" w:name="_Toc518474589"/>
      <w:bookmarkEnd w:id="31"/>
      <w:bookmarkEnd w:id="32"/>
    </w:p>
    <w:p w14:paraId="1E194D7D" w14:textId="64843E59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3" w:name="_Toc97025853"/>
      <w:bookmarkStart w:id="34" w:name="_Toc119411043"/>
      <w:bookmarkEnd w:id="29"/>
      <w:bookmarkEnd w:id="30"/>
      <w:r w:rsidRPr="003D5382">
        <w:rPr>
          <w:rFonts w:cstheme="minorHAnsi"/>
          <w:sz w:val="20"/>
          <w:szCs w:val="20"/>
          <w:u w:val="single"/>
        </w:rPr>
        <w:t xml:space="preserve">ZAŁĄCZNIK NR </w:t>
      </w:r>
      <w:r w:rsidR="001F00F1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3"/>
      <w:bookmarkEnd w:id="34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3C190D4" w14:textId="1A93EEB8" w:rsidR="00147A88" w:rsidRPr="003D5382" w:rsidRDefault="001F00F1" w:rsidP="003D5382">
      <w:pPr>
        <w:jc w:val="center"/>
        <w:rPr>
          <w:rFonts w:cstheme="minorHAnsi"/>
          <w:b/>
          <w:szCs w:val="20"/>
        </w:rPr>
      </w:pPr>
      <w:r w:rsidRPr="001F00F1">
        <w:rPr>
          <w:rFonts w:eastAsia="Calibri" w:cstheme="minorHAnsi"/>
          <w:b/>
          <w:bCs/>
          <w:szCs w:val="20"/>
          <w:lang w:eastAsia="en-US"/>
        </w:rPr>
        <w:t>Zakup subskrypcji oraz wsparcia serwisowego (</w:t>
      </w:r>
      <w:proofErr w:type="spellStart"/>
      <w:r w:rsidRPr="001F00F1">
        <w:rPr>
          <w:rFonts w:eastAsia="Calibri" w:cstheme="minorHAnsi"/>
          <w:b/>
          <w:bCs/>
          <w:szCs w:val="20"/>
          <w:lang w:eastAsia="en-US"/>
        </w:rPr>
        <w:t>ATiK</w:t>
      </w:r>
      <w:proofErr w:type="spellEnd"/>
      <w:r w:rsidRPr="001F00F1">
        <w:rPr>
          <w:rFonts w:eastAsia="Calibri" w:cstheme="minorHAnsi"/>
          <w:b/>
          <w:bCs/>
          <w:szCs w:val="20"/>
          <w:lang w:eastAsia="en-US"/>
        </w:rPr>
        <w:t xml:space="preserve">) systemu </w:t>
      </w:r>
      <w:proofErr w:type="spellStart"/>
      <w:r w:rsidRPr="001F00F1">
        <w:rPr>
          <w:rFonts w:eastAsia="Calibri" w:cstheme="minorHAnsi"/>
          <w:b/>
          <w:bCs/>
          <w:szCs w:val="20"/>
          <w:lang w:eastAsia="en-US"/>
        </w:rPr>
        <w:t>Infoblox</w:t>
      </w:r>
      <w:proofErr w:type="spellEnd"/>
      <w:r w:rsidRPr="001F00F1">
        <w:rPr>
          <w:rFonts w:eastAsia="Calibri" w:cstheme="minorHAnsi"/>
          <w:b/>
          <w:bCs/>
          <w:szCs w:val="20"/>
          <w:lang w:eastAsia="en-US"/>
        </w:rPr>
        <w:t xml:space="preserve"> DNS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24B6E8FC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12D440C9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 xml:space="preserve">było/jest wsparcie serwisowe dla systemu </w:t>
            </w:r>
            <w:proofErr w:type="spellStart"/>
            <w:r w:rsidR="00E36F95">
              <w:rPr>
                <w:rFonts w:cstheme="minorHAnsi"/>
                <w:b/>
                <w:szCs w:val="20"/>
              </w:rPr>
              <w:t>Infoblox</w:t>
            </w:r>
            <w:proofErr w:type="spellEnd"/>
            <w:r w:rsidR="001E50C0" w:rsidRPr="001E50C0">
              <w:rPr>
                <w:rFonts w:cstheme="minorHAnsi"/>
                <w:b/>
                <w:szCs w:val="20"/>
              </w:rPr>
              <w:t>,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3AC05279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580B1E">
              <w:rPr>
                <w:rFonts w:cstheme="minorHAnsi"/>
                <w:b/>
                <w:szCs w:val="20"/>
              </w:rPr>
              <w:t>5</w:t>
            </w:r>
            <w:r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0 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580B1E">
              <w:rPr>
                <w:rFonts w:cstheme="minorHAnsi"/>
                <w:b/>
                <w:szCs w:val="20"/>
              </w:rPr>
              <w:t>pięćset</w:t>
            </w:r>
            <w:r w:rsidR="00580B1E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53BB3800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3B8B3FA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7311BF63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081FCCCE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C22422" w:rsidRPr="003D5382" w14:paraId="513FC7F1" w14:textId="77777777" w:rsidTr="00C22422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C22422" w:rsidRPr="003D5382" w:rsidRDefault="00C22422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51D41079" w14:textId="77777777" w:rsidTr="00C22422">
        <w:trPr>
          <w:trHeight w:val="380"/>
          <w:jc w:val="center"/>
        </w:trPr>
        <w:tc>
          <w:tcPr>
            <w:tcW w:w="4248" w:type="dxa"/>
            <w:hideMark/>
          </w:tcPr>
          <w:p w14:paraId="1C7F11A1" w14:textId="77777777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4700B3C8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5" w:name="_Toc119411044"/>
      <w:r w:rsidRPr="003D5382">
        <w:rPr>
          <w:rFonts w:cstheme="minorHAnsi"/>
          <w:sz w:val="20"/>
          <w:szCs w:val="20"/>
          <w:u w:val="single"/>
        </w:rPr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9A554B">
        <w:rPr>
          <w:rFonts w:cstheme="minorHAnsi"/>
          <w:sz w:val="20"/>
          <w:szCs w:val="20"/>
          <w:u w:val="single"/>
        </w:rPr>
        <w:t>8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56EFFC94" w:rsidR="0030391A" w:rsidRPr="003D5382" w:rsidRDefault="00E36F95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E36F95">
              <w:rPr>
                <w:rFonts w:cstheme="minorHAnsi"/>
                <w:b/>
                <w:bCs/>
                <w:szCs w:val="20"/>
              </w:rPr>
              <w:t>Zakup subskrypcji oraz wsparcia serwisowego (</w:t>
            </w:r>
            <w:proofErr w:type="spellStart"/>
            <w:r w:rsidRPr="00E36F95">
              <w:rPr>
                <w:rFonts w:cstheme="minorHAnsi"/>
                <w:b/>
                <w:bCs/>
                <w:szCs w:val="20"/>
              </w:rPr>
              <w:t>ATiK</w:t>
            </w:r>
            <w:proofErr w:type="spellEnd"/>
            <w:r w:rsidRPr="00E36F95">
              <w:rPr>
                <w:rFonts w:cstheme="minorHAnsi"/>
                <w:b/>
                <w:bCs/>
                <w:szCs w:val="20"/>
              </w:rPr>
              <w:t xml:space="preserve">) systemu </w:t>
            </w:r>
            <w:proofErr w:type="spellStart"/>
            <w:r w:rsidRPr="00E36F95">
              <w:rPr>
                <w:rFonts w:cstheme="minorHAnsi"/>
                <w:b/>
                <w:bCs/>
                <w:szCs w:val="20"/>
              </w:rPr>
              <w:t>Infoblox</w:t>
            </w:r>
            <w:proofErr w:type="spellEnd"/>
            <w:r w:rsidRPr="00E36F95">
              <w:rPr>
                <w:rFonts w:cstheme="minorHAnsi"/>
                <w:b/>
                <w:bCs/>
                <w:szCs w:val="20"/>
              </w:rPr>
              <w:t xml:space="preserve"> DNS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5055A7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01BE5292" w14:textId="77777777" w:rsidTr="00C22422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331CFE8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5055A7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3274525F" w14:textId="77777777" w:rsidTr="00C22422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FFA66B9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4DDFBDD2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6" w:name="_GoBack"/>
      <w:bookmarkEnd w:id="36"/>
    </w:p>
    <w:sectPr w:rsidR="001C5E9C" w:rsidRPr="003D5382" w:rsidSect="003E40D2">
      <w:headerReference w:type="default" r:id="rId19"/>
      <w:footerReference w:type="default" r:id="rId20"/>
      <w:headerReference w:type="first" r:id="rId21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5641" w14:textId="77777777" w:rsidR="00150938" w:rsidRDefault="00150938" w:rsidP="007A1C80">
      <w:r>
        <w:separator/>
      </w:r>
    </w:p>
  </w:endnote>
  <w:endnote w:type="continuationSeparator" w:id="0">
    <w:p w14:paraId="522A96F0" w14:textId="77777777" w:rsidR="00150938" w:rsidRDefault="00150938" w:rsidP="007A1C80">
      <w:r>
        <w:continuationSeparator/>
      </w:r>
    </w:p>
  </w:endnote>
  <w:endnote w:type="continuationNotice" w:id="1">
    <w:p w14:paraId="1A004594" w14:textId="77777777" w:rsidR="00150938" w:rsidRDefault="00150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6"/>
      <w:gridCol w:w="3665"/>
      <w:gridCol w:w="1576"/>
    </w:tblGrid>
    <w:tr w:rsidR="00150938" w:rsidRPr="00E36F95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150938" w:rsidRPr="00B16B42" w:rsidRDefault="00150938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150938" w:rsidRDefault="00150938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614944CA" w:rsidR="00150938" w:rsidRPr="00E36F95" w:rsidRDefault="00150938" w:rsidP="0071077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E36F95">
            <w:rPr>
              <w:sz w:val="18"/>
              <w:szCs w:val="16"/>
            </w:rPr>
            <w:t xml:space="preserve">Strona 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PAGE </w:instrText>
          </w:r>
          <w:r w:rsidRPr="00E36F95">
            <w:rPr>
              <w:sz w:val="18"/>
              <w:szCs w:val="16"/>
            </w:rPr>
            <w:fldChar w:fldCharType="separate"/>
          </w:r>
          <w:r w:rsidRPr="00E36F95">
            <w:rPr>
              <w:noProof/>
              <w:sz w:val="18"/>
              <w:szCs w:val="16"/>
            </w:rPr>
            <w:t>26</w:t>
          </w:r>
          <w:r w:rsidRPr="00E36F95">
            <w:rPr>
              <w:sz w:val="18"/>
              <w:szCs w:val="16"/>
            </w:rPr>
            <w:fldChar w:fldCharType="end"/>
          </w:r>
          <w:r w:rsidRPr="00E36F95">
            <w:rPr>
              <w:sz w:val="18"/>
              <w:szCs w:val="16"/>
            </w:rPr>
            <w:t xml:space="preserve"> z 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NUMPAGES   \* MERGEFORMAT </w:instrText>
          </w:r>
          <w:r w:rsidRPr="00E36F95">
            <w:rPr>
              <w:sz w:val="18"/>
              <w:szCs w:val="16"/>
            </w:rPr>
            <w:fldChar w:fldCharType="separate"/>
          </w:r>
          <w:r w:rsidRPr="00E36F95">
            <w:rPr>
              <w:noProof/>
              <w:sz w:val="18"/>
              <w:szCs w:val="16"/>
            </w:rPr>
            <w:t>32</w:t>
          </w:r>
          <w:r w:rsidRPr="00E36F95">
            <w:rPr>
              <w:sz w:val="18"/>
              <w:szCs w:val="16"/>
            </w:rPr>
            <w:fldChar w:fldCharType="end"/>
          </w:r>
        </w:p>
      </w:tc>
    </w:tr>
  </w:tbl>
  <w:p w14:paraId="682CA452" w14:textId="77777777" w:rsidR="00150938" w:rsidRPr="00CC08B4" w:rsidRDefault="0015093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601909"/>
      <w:docPartObj>
        <w:docPartGallery w:val="Page Numbers (Bottom of Page)"/>
        <w:docPartUnique/>
      </w:docPartObj>
    </w:sdtPr>
    <w:sdtEndPr/>
    <w:sdtContent>
      <w:sdt>
        <w:sdtPr>
          <w:id w:val="-1074434717"/>
          <w:docPartObj>
            <w:docPartGallery w:val="Page Numbers (Top of Page)"/>
            <w:docPartUnique/>
          </w:docPartObj>
        </w:sdtPr>
        <w:sdtEndPr/>
        <w:sdtContent>
          <w:p w14:paraId="5C68C35C" w14:textId="4F97DB30" w:rsidR="00150938" w:rsidRDefault="00150938">
            <w:pPr>
              <w:pStyle w:val="Stopka"/>
              <w:jc w:val="right"/>
            </w:pPr>
            <w:r w:rsidRPr="00E36F95">
              <w:rPr>
                <w:sz w:val="18"/>
                <w:szCs w:val="18"/>
              </w:rPr>
              <w:t xml:space="preserve">Strona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PAGE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 w:rsidRPr="00E36F95">
              <w:rPr>
                <w:b/>
                <w:bCs/>
                <w:sz w:val="18"/>
                <w:szCs w:val="18"/>
              </w:rPr>
              <w:t>2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  <w:r w:rsidRPr="00E36F95">
              <w:rPr>
                <w:sz w:val="18"/>
                <w:szCs w:val="18"/>
              </w:rPr>
              <w:t xml:space="preserve"> z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NUMPAGES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 w:rsidRPr="00E36F95">
              <w:rPr>
                <w:b/>
                <w:bCs/>
                <w:sz w:val="18"/>
                <w:szCs w:val="18"/>
              </w:rPr>
              <w:t>2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E42FA3" w14:textId="77777777" w:rsidR="00150938" w:rsidRDefault="00150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0B6DF686" w:rsidR="00150938" w:rsidRPr="00E36F95" w:rsidRDefault="00150938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 w:rsidRPr="00E36F95">
              <w:rPr>
                <w:b/>
                <w:bCs/>
                <w:sz w:val="18"/>
                <w:szCs w:val="20"/>
              </w:rPr>
              <w:t>2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 w:rsidRPr="00E36F95">
              <w:rPr>
                <w:b/>
                <w:bCs/>
                <w:sz w:val="18"/>
                <w:szCs w:val="20"/>
              </w:rPr>
              <w:t>2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150938" w:rsidRPr="006467C1" w:rsidRDefault="00150938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2D07" w14:textId="77777777" w:rsidR="00150938" w:rsidRDefault="00150938" w:rsidP="007A1C80">
      <w:r>
        <w:separator/>
      </w:r>
    </w:p>
  </w:footnote>
  <w:footnote w:type="continuationSeparator" w:id="0">
    <w:p w14:paraId="2A13F144" w14:textId="77777777" w:rsidR="00150938" w:rsidRDefault="00150938" w:rsidP="007A1C80">
      <w:r>
        <w:continuationSeparator/>
      </w:r>
    </w:p>
  </w:footnote>
  <w:footnote w:type="continuationNotice" w:id="1">
    <w:p w14:paraId="6AF6F630" w14:textId="77777777" w:rsidR="00150938" w:rsidRDefault="00150938"/>
  </w:footnote>
  <w:footnote w:id="2">
    <w:p w14:paraId="1C0FCD70" w14:textId="77777777" w:rsidR="00150938" w:rsidRDefault="00150938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150938" w:rsidRPr="00E67AD8" w:rsidRDefault="00150938" w:rsidP="005055A7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150938" w:rsidRPr="00E67AD8" w:rsidRDefault="00150938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150938" w:rsidRPr="00E67AD8" w:rsidRDefault="00150938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150938" w:rsidRPr="00B13674" w:rsidRDefault="00150938" w:rsidP="005055A7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150938" w:rsidRPr="00924000" w:rsidRDefault="00150938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150938" w:rsidRPr="00891EB7" w:rsidRDefault="00150938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50938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150938" w:rsidRPr="00DD3397" w:rsidRDefault="00150938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150938" w:rsidRPr="00DD3397" w:rsidRDefault="00150938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50938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150938" w:rsidRPr="00DD3397" w:rsidRDefault="00150938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48A76138" w:rsidR="00150938" w:rsidRPr="006B4A38" w:rsidRDefault="00150938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FD3967">
            <w:rPr>
              <w:rFonts w:cstheme="minorHAnsi"/>
              <w:b/>
              <w:bCs/>
              <w:sz w:val="18"/>
              <w:szCs w:val="18"/>
            </w:rPr>
            <w:t>1400/DW00/ZT/KZ/2022/0000113880</w:t>
          </w:r>
        </w:p>
      </w:tc>
    </w:tr>
  </w:tbl>
  <w:p w14:paraId="6F0CB038" w14:textId="77777777" w:rsidR="00150938" w:rsidRPr="00C842CA" w:rsidRDefault="00150938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150938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150938" w:rsidRPr="00DD3397" w:rsidRDefault="00150938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150938" w:rsidRPr="00DD3397" w:rsidRDefault="00150938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50938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150938" w:rsidRPr="00DD3397" w:rsidRDefault="00150938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34561C98" w:rsidR="00150938" w:rsidRPr="00F737B7" w:rsidRDefault="00150938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FD3967">
            <w:rPr>
              <w:rFonts w:cstheme="minorHAnsi"/>
              <w:b/>
              <w:bCs/>
              <w:sz w:val="18"/>
              <w:szCs w:val="18"/>
            </w:rPr>
            <w:t>1400/DW00/ZT/KZ/2022/0000113880</w:t>
          </w:r>
        </w:p>
      </w:tc>
    </w:tr>
  </w:tbl>
  <w:p w14:paraId="61AE3A27" w14:textId="77777777" w:rsidR="00150938" w:rsidRPr="00121F3A" w:rsidRDefault="00150938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50938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150938" w:rsidRPr="00DD3397" w:rsidRDefault="00150938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150938" w:rsidRPr="00DD3397" w:rsidRDefault="00150938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50938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150938" w:rsidRPr="00DD3397" w:rsidRDefault="00150938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73882896" w:rsidR="00150938" w:rsidRPr="006B4A38" w:rsidRDefault="00150938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D054EC">
            <w:rPr>
              <w:rFonts w:cstheme="minorHAnsi"/>
              <w:b/>
              <w:bCs/>
              <w:sz w:val="18"/>
              <w:szCs w:val="18"/>
            </w:rPr>
            <w:t>1400/DW00/ZT/KZ/2022/0000113880</w:t>
          </w:r>
        </w:p>
      </w:tc>
    </w:tr>
  </w:tbl>
  <w:p w14:paraId="10775515" w14:textId="7FE214E0" w:rsidR="00150938" w:rsidRPr="001C5E9C" w:rsidRDefault="00150938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50938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150938" w:rsidRPr="00DD3397" w:rsidRDefault="00150938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150938" w:rsidRPr="00DD3397" w:rsidRDefault="00150938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50938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150938" w:rsidRPr="00DD3397" w:rsidRDefault="00150938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733CFDB" w:rsidR="00150938" w:rsidRPr="006B4A38" w:rsidRDefault="00150938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bookmarkStart w:id="37" w:name="_Hlk119564720"/>
          <w:r w:rsidRPr="00D054EC">
            <w:rPr>
              <w:rFonts w:cstheme="minorHAnsi"/>
              <w:b/>
              <w:bCs/>
              <w:sz w:val="18"/>
              <w:szCs w:val="18"/>
            </w:rPr>
            <w:t>1400/DW00/ZT/KZ/2022/0000113880</w:t>
          </w:r>
          <w:bookmarkEnd w:id="37"/>
        </w:p>
      </w:tc>
    </w:tr>
  </w:tbl>
  <w:p w14:paraId="1696B5CC" w14:textId="6545ED2B" w:rsidR="00150938" w:rsidRPr="00E838FD" w:rsidRDefault="00150938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1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2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1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4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3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4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1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6285E29"/>
    <w:multiLevelType w:val="hybridMultilevel"/>
    <w:tmpl w:val="312A8524"/>
    <w:lvl w:ilvl="0" w:tplc="429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7C57DD"/>
    <w:multiLevelType w:val="hybridMultilevel"/>
    <w:tmpl w:val="91C82BE0"/>
    <w:lvl w:ilvl="0" w:tplc="9390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2FC113E"/>
    <w:multiLevelType w:val="hybridMultilevel"/>
    <w:tmpl w:val="12665A88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DF04E8"/>
    <w:multiLevelType w:val="hybridMultilevel"/>
    <w:tmpl w:val="D7485EC0"/>
    <w:lvl w:ilvl="0" w:tplc="7D0CB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4"/>
  </w:num>
  <w:num w:numId="3">
    <w:abstractNumId w:val="73"/>
  </w:num>
  <w:num w:numId="4">
    <w:abstractNumId w:val="47"/>
  </w:num>
  <w:num w:numId="5">
    <w:abstractNumId w:val="56"/>
  </w:num>
  <w:num w:numId="6">
    <w:abstractNumId w:val="68"/>
  </w:num>
  <w:num w:numId="7">
    <w:abstractNumId w:val="69"/>
  </w:num>
  <w:num w:numId="8">
    <w:abstractNumId w:val="28"/>
  </w:num>
  <w:num w:numId="9">
    <w:abstractNumId w:val="80"/>
  </w:num>
  <w:num w:numId="10">
    <w:abstractNumId w:val="72"/>
  </w:num>
  <w:num w:numId="11">
    <w:abstractNumId w:val="88"/>
  </w:num>
  <w:num w:numId="12">
    <w:abstractNumId w:val="19"/>
  </w:num>
  <w:num w:numId="13">
    <w:abstractNumId w:val="0"/>
  </w:num>
  <w:num w:numId="14">
    <w:abstractNumId w:val="64"/>
  </w:num>
  <w:num w:numId="15">
    <w:abstractNumId w:val="64"/>
  </w:num>
  <w:num w:numId="16">
    <w:abstractNumId w:val="21"/>
  </w:num>
  <w:num w:numId="17">
    <w:abstractNumId w:val="84"/>
  </w:num>
  <w:num w:numId="18">
    <w:abstractNumId w:val="64"/>
  </w:num>
  <w:num w:numId="19">
    <w:abstractNumId w:val="67"/>
  </w:num>
  <w:num w:numId="20">
    <w:abstractNumId w:val="60"/>
  </w:num>
  <w:num w:numId="21">
    <w:abstractNumId w:val="95"/>
  </w:num>
  <w:num w:numId="22">
    <w:abstractNumId w:val="54"/>
  </w:num>
  <w:num w:numId="23">
    <w:abstractNumId w:val="46"/>
  </w:num>
  <w:num w:numId="24">
    <w:abstractNumId w:val="27"/>
  </w:num>
  <w:num w:numId="25">
    <w:abstractNumId w:val="37"/>
  </w:num>
  <w:num w:numId="26">
    <w:abstractNumId w:val="6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2"/>
  </w:num>
  <w:num w:numId="31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4"/>
  </w:num>
  <w:num w:numId="35">
    <w:abstractNumId w:val="61"/>
  </w:num>
  <w:num w:numId="36">
    <w:abstractNumId w:val="59"/>
  </w:num>
  <w:num w:numId="37">
    <w:abstractNumId w:val="20"/>
  </w:num>
  <w:num w:numId="38">
    <w:abstractNumId w:val="94"/>
  </w:num>
  <w:num w:numId="39">
    <w:abstractNumId w:val="51"/>
  </w:num>
  <w:num w:numId="40">
    <w:abstractNumId w:val="66"/>
  </w:num>
  <w:num w:numId="41">
    <w:abstractNumId w:val="87"/>
  </w:num>
  <w:num w:numId="42">
    <w:abstractNumId w:val="71"/>
  </w:num>
  <w:num w:numId="43">
    <w:abstractNumId w:val="89"/>
  </w:num>
  <w:num w:numId="44">
    <w:abstractNumId w:val="45"/>
  </w:num>
  <w:num w:numId="45">
    <w:abstractNumId w:val="57"/>
  </w:num>
  <w:num w:numId="46">
    <w:abstractNumId w:val="34"/>
  </w:num>
  <w:num w:numId="47">
    <w:abstractNumId w:val="78"/>
  </w:num>
  <w:num w:numId="48">
    <w:abstractNumId w:val="33"/>
  </w:num>
  <w:num w:numId="49">
    <w:abstractNumId w:val="53"/>
  </w:num>
  <w:num w:numId="50">
    <w:abstractNumId w:val="52"/>
  </w:num>
  <w:num w:numId="51">
    <w:abstractNumId w:val="62"/>
  </w:num>
  <w:num w:numId="52">
    <w:abstractNumId w:val="6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65"/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  <w:lvlOverride w:ilvl="0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36"/>
  </w:num>
  <w:num w:numId="59">
    <w:abstractNumId w:val="50"/>
  </w:num>
  <w:num w:numId="60">
    <w:abstractNumId w:val="90"/>
  </w:num>
  <w:num w:numId="61">
    <w:abstractNumId w:val="25"/>
  </w:num>
  <w:num w:numId="62">
    <w:abstractNumId w:val="70"/>
  </w:num>
  <w:num w:numId="63">
    <w:abstractNumId w:val="81"/>
  </w:num>
  <w:num w:numId="64">
    <w:abstractNumId w:val="32"/>
  </w:num>
  <w:num w:numId="65">
    <w:abstractNumId w:val="77"/>
  </w:num>
  <w:num w:numId="66">
    <w:abstractNumId w:val="76"/>
  </w:num>
  <w:num w:numId="67">
    <w:abstractNumId w:val="93"/>
  </w:num>
  <w:num w:numId="68">
    <w:abstractNumId w:val="29"/>
  </w:num>
  <w:num w:numId="69">
    <w:abstractNumId w:val="48"/>
  </w:num>
  <w:num w:numId="70">
    <w:abstractNumId w:val="30"/>
  </w:num>
  <w:num w:numId="71">
    <w:abstractNumId w:val="96"/>
  </w:num>
  <w:num w:numId="72">
    <w:abstractNumId w:val="26"/>
  </w:num>
  <w:num w:numId="73">
    <w:abstractNumId w:val="91"/>
  </w:num>
  <w:num w:numId="74">
    <w:abstractNumId w:val="39"/>
  </w:num>
  <w:num w:numId="75">
    <w:abstractNumId w:val="23"/>
  </w:num>
  <w:num w:numId="76">
    <w:abstractNumId w:val="35"/>
  </w:num>
  <w:num w:numId="77">
    <w:abstractNumId w:val="31"/>
  </w:num>
  <w:num w:numId="78">
    <w:abstractNumId w:val="79"/>
  </w:num>
  <w:num w:numId="79">
    <w:abstractNumId w:val="55"/>
  </w:num>
  <w:num w:numId="80">
    <w:abstractNumId w:val="82"/>
  </w:num>
  <w:num w:numId="81">
    <w:abstractNumId w:val="58"/>
  </w:num>
  <w:num w:numId="82">
    <w:abstractNumId w:val="74"/>
  </w:num>
  <w:num w:numId="83">
    <w:abstractNumId w:val="86"/>
  </w:num>
  <w:num w:numId="84">
    <w:abstractNumId w:val="43"/>
  </w:num>
  <w:num w:numId="85">
    <w:abstractNumId w:val="22"/>
  </w:num>
  <w:num w:numId="86">
    <w:abstractNumId w:val="41"/>
  </w:num>
  <w:num w:numId="87">
    <w:abstractNumId w:val="92"/>
  </w:num>
  <w:num w:numId="88">
    <w:abstractNumId w:val="7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621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D8B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049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4AF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22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7AC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0FBA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055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4F4A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99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99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0DAA4-005B-4877-AA59-C234BCA90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86C397-68AE-410B-89B9-D7068316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2743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2022-11-18T06:56:00Z</cp:lastPrinted>
  <dcterms:created xsi:type="dcterms:W3CDTF">2022-11-18T06:58:00Z</dcterms:created>
  <dcterms:modified xsi:type="dcterms:W3CDTF">2022-11-18T06:58:00Z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